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0D9" w:rsidRDefault="00474CE1">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7E20D9" w:rsidRDefault="00474CE1">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1.009445</w:t>
      </w:r>
    </w:p>
    <w:p w:rsidR="007E20D9" w:rsidRDefault="00474CE1">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7E20D9" w:rsidRDefault="00474CE1">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Thỏa thuận nâng cấp bến thủy nội địa thành cảng thủy nội địa</w:t>
      </w:r>
    </w:p>
    <w:p w:rsidR="007E20D9" w:rsidRDefault="00474CE1">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7E20D9" w:rsidRDefault="00474CE1">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7E20D9" w:rsidRDefault="00474CE1">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và </w:t>
      </w:r>
      <w:r>
        <w:rPr>
          <w:rFonts w:ascii="Times New Roman" w:eastAsia="Times New Roman" w:hAnsi="Times New Roman" w:cs="Times New Roman"/>
          <w:sz w:val="26"/>
        </w:rPr>
        <w:t>đường thủy nội địa</w:t>
      </w:r>
    </w:p>
    <w:p w:rsidR="007E20D9" w:rsidRDefault="00474CE1">
      <w:pPr>
        <w:spacing w:after="0" w:line="276" w:lineRule="auto"/>
        <w:jc w:val="both"/>
      </w:pPr>
      <w:r>
        <w:rPr>
          <w:rFonts w:ascii="Times New Roman" w:eastAsia="Times New Roman" w:hAnsi="Times New Roman" w:cs="Times New Roman"/>
          <w:b/>
          <w:sz w:val="26"/>
        </w:rPr>
        <w:t xml:space="preserve">Trình tự thực hiện: </w:t>
      </w:r>
    </w:p>
    <w:p w:rsidR="007E20D9" w:rsidRDefault="00474CE1">
      <w:pPr>
        <w:shd w:val="clear" w:color="auto" w:fill="F2F6F9"/>
        <w:spacing w:before="120" w:after="0" w:line="276" w:lineRule="auto"/>
        <w:jc w:val="both"/>
      </w:pPr>
      <w:r>
        <w:rPr>
          <w:rFonts w:ascii="Times New Roman" w:eastAsia="Times New Roman" w:hAnsi="Times New Roman" w:cs="Times New Roman"/>
          <w:b/>
          <w:sz w:val="26"/>
        </w:rPr>
        <w:t>a) Nộp hồ sơ TTHC:</w:t>
      </w:r>
    </w:p>
    <w:p w:rsidR="007E20D9" w:rsidRDefault="00474CE1">
      <w:pPr>
        <w:spacing w:after="0" w:line="276" w:lineRule="auto"/>
        <w:jc w:val="both"/>
      </w:pPr>
      <w:r>
        <w:rPr>
          <w:rFonts w:ascii="Times New Roman" w:eastAsia="Times New Roman" w:hAnsi="Times New Roman" w:cs="Times New Roman"/>
          <w:sz w:val="26"/>
        </w:rPr>
        <w:t>Trước khi thực hiện nâng cấp bến thủy nội địa thành cảng thủy nội địa thì chủ bến thủy nội địa gửi văn bản đề nghị đến cơ quan sau để có ý kiến thỏa thuận nâng cấp bến thủy nội địa:  - Bộ Xây dựng:</w:t>
      </w:r>
      <w:r>
        <w:rPr>
          <w:rFonts w:ascii="Times New Roman" w:eastAsia="Times New Roman" w:hAnsi="Times New Roman" w:cs="Times New Roman"/>
          <w:sz w:val="26"/>
        </w:rPr>
        <w:t xml:space="preserve"> nâng cấp bến thủy nội địa thành cảng thủy nội địa tiếp nhận phương tiện thủy nước ngoài;  - Cục Hàng hải và Đường thủy Việt Nam: nâng cấp bến thủy nội địa thành cảng thủy nội địa trên đường thủy nội địa quốc gia, đường thủy nội địa chuyên dùng nối với đườ</w:t>
      </w:r>
      <w:r>
        <w:rPr>
          <w:rFonts w:ascii="Times New Roman" w:eastAsia="Times New Roman" w:hAnsi="Times New Roman" w:cs="Times New Roman"/>
          <w:sz w:val="26"/>
        </w:rPr>
        <w:t>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trừ trường hợp thuộc thẩm quyền</w:t>
      </w:r>
      <w:r>
        <w:rPr>
          <w:rFonts w:ascii="Times New Roman" w:eastAsia="Times New Roman" w:hAnsi="Times New Roman" w:cs="Times New Roman"/>
          <w:sz w:val="26"/>
        </w:rPr>
        <w:t xml:space="preserve"> của Bộ Xây dựng và các trường hợp khác do Bộ Xây dựng quyết định;  - Sở Xây dựng, Sở Giao thông công chánh TP Hồ Chí Minh: nâng cấp bến thủy nội địa thành cảng thủy nội địa trên đường thủy nội địa địa phương, đường thủy nội địa chuyên dùng nối với đường t</w:t>
      </w:r>
      <w:r>
        <w:rPr>
          <w:rFonts w:ascii="Times New Roman" w:eastAsia="Times New Roman" w:hAnsi="Times New Roman" w:cs="Times New Roman"/>
          <w:sz w:val="26"/>
        </w:rPr>
        <w:t>hủy nội địa địa phương, cảng thủy nội địa trong vùng nước cảng biển nối với đường thủy nội địa địa phương, trừ trường hợp thuộc thẩm quyền của Bộ Xây dựng và các trường hợp khác do Bộ Xây dựng quyết định.</w:t>
      </w:r>
    </w:p>
    <w:p w:rsidR="007E20D9" w:rsidRDefault="00474CE1">
      <w:pPr>
        <w:shd w:val="clear" w:color="auto" w:fill="F2F6F9"/>
        <w:spacing w:before="120" w:after="0" w:line="276" w:lineRule="auto"/>
        <w:jc w:val="both"/>
      </w:pPr>
      <w:r>
        <w:rPr>
          <w:rFonts w:ascii="Times New Roman" w:eastAsia="Times New Roman" w:hAnsi="Times New Roman" w:cs="Times New Roman"/>
          <w:b/>
          <w:sz w:val="26"/>
        </w:rPr>
        <w:t>b) Giải quyết TTHC:</w:t>
      </w:r>
    </w:p>
    <w:p w:rsidR="007E20D9" w:rsidRDefault="00474CE1">
      <w:pPr>
        <w:spacing w:after="0" w:line="276" w:lineRule="auto"/>
        <w:jc w:val="both"/>
      </w:pPr>
      <w:r>
        <w:rPr>
          <w:rFonts w:ascii="Times New Roman" w:eastAsia="Times New Roman" w:hAnsi="Times New Roman" w:cs="Times New Roman"/>
          <w:sz w:val="26"/>
        </w:rPr>
        <w:t xml:space="preserve">Trong thời gian 05 ngày, kể từ </w:t>
      </w:r>
      <w:r>
        <w:rPr>
          <w:rFonts w:ascii="Times New Roman" w:eastAsia="Times New Roman" w:hAnsi="Times New Roman" w:cs="Times New Roman"/>
          <w:sz w:val="26"/>
        </w:rPr>
        <w:t>ngày nhận được văn bản đề nghị của chủ bến thủy nội địa thì cơ quan có thẩm quyền ra văn bản thỏa thuận thông số kỹ thuật nâng cấp bến thủy nội địa thành cảng thủy nội địa.</w:t>
      </w:r>
    </w:p>
    <w:p w:rsidR="007E20D9" w:rsidRDefault="00474CE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67"/>
        <w:gridCol w:w="1309"/>
        <w:gridCol w:w="1954"/>
        <w:gridCol w:w="4881"/>
      </w:tblGrid>
      <w:tr w:rsidR="007E20D9">
        <w:tblPrEx>
          <w:tblCellMar>
            <w:top w:w="0" w:type="dxa"/>
            <w:bottom w:w="0" w:type="dxa"/>
          </w:tblCellMar>
        </w:tblPrEx>
        <w:tc>
          <w:tcPr>
            <w:tcW w:w="15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Hình thức nộp</w:t>
            </w:r>
          </w:p>
        </w:tc>
        <w:tc>
          <w:tcPr>
            <w:tcW w:w="20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Thời hạn giải quyết</w:t>
            </w:r>
          </w:p>
        </w:tc>
        <w:tc>
          <w:tcPr>
            <w:tcW w:w="35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Phí, lệ phí</w:t>
            </w:r>
          </w:p>
        </w:tc>
        <w:tc>
          <w:tcPr>
            <w:tcW w:w="30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Mô tả</w:t>
            </w:r>
          </w:p>
        </w:tc>
      </w:tr>
      <w:tr w:rsidR="007E20D9">
        <w:tblPrEx>
          <w:tblCellMar>
            <w:top w:w="0" w:type="dxa"/>
            <w:bottom w:w="0" w:type="dxa"/>
          </w:tblCellMar>
        </w:tblPrEx>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Trực tiếp</w:t>
            </w:r>
          </w:p>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5 Ngày</w:t>
            </w:r>
          </w:p>
        </w:tc>
        <w:tc>
          <w:tcPr>
            <w:tcW w:w="0" w:type="auto"/>
          </w:tcPr>
          <w:p w:rsidR="007E20D9" w:rsidRDefault="007E20D9"/>
          <w:p w:rsidR="007E20D9" w:rsidRDefault="007E20D9">
            <w:pPr>
              <w:spacing w:after="0" w:line="276" w:lineRule="auto"/>
            </w:pPr>
          </w:p>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Trong thời gian 05 ngày, kể từ ngày nhận được văn bản đề nghị của chủ bến thủy nội địa</w:t>
            </w:r>
          </w:p>
        </w:tc>
      </w:tr>
      <w:tr w:rsidR="007E20D9">
        <w:tblPrEx>
          <w:tblCellMar>
            <w:top w:w="0" w:type="dxa"/>
            <w:bottom w:w="0" w:type="dxa"/>
          </w:tblCellMar>
        </w:tblPrEx>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Trực tuyến</w:t>
            </w:r>
          </w:p>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5 Ngày</w:t>
            </w:r>
          </w:p>
        </w:tc>
        <w:tc>
          <w:tcPr>
            <w:tcW w:w="0" w:type="auto"/>
          </w:tcPr>
          <w:p w:rsidR="007E20D9" w:rsidRDefault="007E20D9"/>
          <w:p w:rsidR="007E20D9" w:rsidRDefault="007E20D9">
            <w:pPr>
              <w:spacing w:after="0" w:line="276" w:lineRule="auto"/>
            </w:pPr>
          </w:p>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 xml:space="preserve">Trong thời gian 05 ngày, kể từ ngày nhận </w:t>
            </w:r>
            <w:r>
              <w:rPr>
                <w:rFonts w:ascii="Times New Roman" w:eastAsia="Times New Roman" w:hAnsi="Times New Roman" w:cs="Times New Roman"/>
                <w:sz w:val="26"/>
              </w:rPr>
              <w:lastRenderedPageBreak/>
              <w:t>được văn bản đề nghị của chủ bến thủy nội địa</w:t>
            </w:r>
          </w:p>
        </w:tc>
      </w:tr>
      <w:tr w:rsidR="007E20D9">
        <w:tblPrEx>
          <w:tblCellMar>
            <w:top w:w="0" w:type="dxa"/>
            <w:bottom w:w="0" w:type="dxa"/>
          </w:tblCellMar>
        </w:tblPrEx>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Dịch vụ bưu chính</w:t>
            </w:r>
          </w:p>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5 Ngày</w:t>
            </w:r>
          </w:p>
        </w:tc>
        <w:tc>
          <w:tcPr>
            <w:tcW w:w="0" w:type="auto"/>
          </w:tcPr>
          <w:p w:rsidR="007E20D9" w:rsidRDefault="007E20D9"/>
          <w:p w:rsidR="007E20D9" w:rsidRDefault="007E20D9">
            <w:pPr>
              <w:spacing w:after="0" w:line="276" w:lineRule="auto"/>
            </w:pPr>
          </w:p>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 xml:space="preserve">Trong </w:t>
            </w:r>
            <w:r>
              <w:rPr>
                <w:rFonts w:ascii="Times New Roman" w:eastAsia="Times New Roman" w:hAnsi="Times New Roman" w:cs="Times New Roman"/>
                <w:sz w:val="26"/>
              </w:rPr>
              <w:t>thời gian 05 ngày, kể từ ngày nhận được văn bản đề nghị của chủ bến thủy nội địa</w:t>
            </w:r>
          </w:p>
        </w:tc>
      </w:tr>
    </w:tbl>
    <w:p w:rsidR="007E20D9" w:rsidRDefault="00474CE1">
      <w:pPr>
        <w:spacing w:before="240" w:after="0" w:line="276" w:lineRule="auto"/>
        <w:jc w:val="both"/>
      </w:pPr>
      <w:r>
        <w:rPr>
          <w:rFonts w:ascii="Times New Roman" w:eastAsia="Times New Roman" w:hAnsi="Times New Roman" w:cs="Times New Roman"/>
          <w:b/>
          <w:sz w:val="26"/>
        </w:rPr>
        <w:t xml:space="preserve">Thành phần hồ sơ: </w:t>
      </w:r>
    </w:p>
    <w:p w:rsidR="007E20D9" w:rsidRDefault="00474CE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61"/>
        <w:gridCol w:w="875"/>
        <w:gridCol w:w="975"/>
      </w:tblGrid>
      <w:tr w:rsidR="007E20D9">
        <w:tblPrEx>
          <w:tblCellMar>
            <w:top w:w="0" w:type="dxa"/>
            <w:bottom w:w="0" w:type="dxa"/>
          </w:tblCellMar>
        </w:tblPrEx>
        <w:tc>
          <w:tcPr>
            <w:tcW w:w="60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Tên giấy tờ</w:t>
            </w:r>
          </w:p>
        </w:tc>
        <w:tc>
          <w:tcPr>
            <w:tcW w:w="20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Mẫu đơn, tờ khai</w:t>
            </w:r>
          </w:p>
        </w:tc>
        <w:tc>
          <w:tcPr>
            <w:tcW w:w="20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Số lượng</w:t>
            </w:r>
          </w:p>
        </w:tc>
      </w:tr>
      <w:tr w:rsidR="007E20D9">
        <w:tblPrEx>
          <w:tblCellMar>
            <w:top w:w="0" w:type="dxa"/>
            <w:bottom w:w="0" w:type="dxa"/>
          </w:tblCellMar>
        </w:tblPrEx>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 xml:space="preserve">Văn bản đề nghị phải nêu rõ quy mô dự kiến nâng cấp; thời gian thực hiện cải tạo nâng cấp công trình; </w:t>
            </w:r>
            <w:r>
              <w:rPr>
                <w:rFonts w:ascii="Times New Roman" w:eastAsia="Times New Roman" w:hAnsi="Times New Roman" w:cs="Times New Roman"/>
                <w:sz w:val="26"/>
              </w:rPr>
              <w:t>ảnh hưởng của việc cải tạo nâng cấp đến hoạt động của phương tiện trong vùng nước, phương tiện, thiết bị xếp dỡ hàng hóa và hoạt động vận tải hành khách, hàng hóa; công trình liền kề.</w:t>
            </w:r>
          </w:p>
        </w:tc>
        <w:tc>
          <w:tcPr>
            <w:tcW w:w="0" w:type="auto"/>
          </w:tcPr>
          <w:p w:rsidR="007E20D9" w:rsidRDefault="007E20D9"/>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7E20D9" w:rsidRDefault="00474CE1">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w:t>
      </w:r>
      <w:r>
        <w:rPr>
          <w:rFonts w:ascii="Times New Roman" w:eastAsia="Times New Roman" w:hAnsi="Times New Roman" w:cs="Times New Roman"/>
          <w:sz w:val="26"/>
        </w:rPr>
        <w:t xml:space="preserve"> nước ngoài, Doanh nghiệp, Doanh nghiệp có vốn đầu tư nước ngoài, Tổ chức (không bao gồm doanh nghiệp, HTX), Tổ chức nước ngoài, Hợp tác xã</w:t>
      </w:r>
    </w:p>
    <w:p w:rsidR="007E20D9" w:rsidRDefault="00474CE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Bộ Xây dựng, Sở Xây dựng, Sở Giao thông công chánh - TP.HCM</w:t>
      </w:r>
    </w:p>
    <w:p w:rsidR="007E20D9" w:rsidRDefault="00474CE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7E20D9" w:rsidRDefault="00474CE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7E20D9" w:rsidRDefault="00474CE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7E20D9" w:rsidRDefault="00474CE1">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7E20D9" w:rsidRDefault="00474CE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thỏa thuận thông số kỹ thuật nâng cấp bến thủy nội địa thành cảng </w:t>
      </w:r>
      <w:r>
        <w:rPr>
          <w:rFonts w:ascii="Times New Roman" w:eastAsia="Times New Roman" w:hAnsi="Times New Roman" w:cs="Times New Roman"/>
          <w:sz w:val="26"/>
        </w:rPr>
        <w:t>thủy nội địa.</w:t>
      </w:r>
    </w:p>
    <w:p w:rsidR="007E20D9" w:rsidRDefault="00474CE1">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41"/>
        <w:gridCol w:w="3295"/>
        <w:gridCol w:w="1412"/>
        <w:gridCol w:w="2763"/>
      </w:tblGrid>
      <w:tr w:rsidR="007E20D9">
        <w:tblPrEx>
          <w:tblCellMar>
            <w:top w:w="0" w:type="dxa"/>
            <w:bottom w:w="0" w:type="dxa"/>
          </w:tblCellMar>
        </w:tblPrEx>
        <w:tc>
          <w:tcPr>
            <w:tcW w:w="20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Số ký hiệu</w:t>
            </w:r>
          </w:p>
        </w:tc>
        <w:tc>
          <w:tcPr>
            <w:tcW w:w="35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Trích yếu</w:t>
            </w:r>
          </w:p>
        </w:tc>
        <w:tc>
          <w:tcPr>
            <w:tcW w:w="15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Ngày ban hành</w:t>
            </w:r>
          </w:p>
        </w:tc>
        <w:tc>
          <w:tcPr>
            <w:tcW w:w="3000" w:type="dxa"/>
          </w:tcPr>
          <w:p w:rsidR="007E20D9" w:rsidRDefault="007E20D9"/>
          <w:p w:rsidR="007E20D9" w:rsidRDefault="00474CE1">
            <w:pPr>
              <w:spacing w:after="0" w:line="276" w:lineRule="auto"/>
              <w:jc w:val="center"/>
            </w:pPr>
            <w:r>
              <w:rPr>
                <w:rFonts w:ascii="Times New Roman" w:eastAsia="Times New Roman" w:hAnsi="Times New Roman" w:cs="Times New Roman"/>
                <w:b/>
                <w:sz w:val="26"/>
              </w:rPr>
              <w:t>Cơ quan ban hành</w:t>
            </w:r>
          </w:p>
        </w:tc>
      </w:tr>
      <w:tr w:rsidR="007E20D9">
        <w:tblPrEx>
          <w:tblCellMar>
            <w:top w:w="0" w:type="dxa"/>
            <w:bottom w:w="0" w:type="dxa"/>
          </w:tblCellMar>
        </w:tblPrEx>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08/2021/NĐ-CP</w:t>
            </w:r>
          </w:p>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Nghị định 08/2021/NĐ-CP</w:t>
            </w:r>
          </w:p>
        </w:tc>
        <w:tc>
          <w:tcPr>
            <w:tcW w:w="0" w:type="auto"/>
          </w:tcPr>
          <w:p w:rsidR="007E20D9" w:rsidRDefault="007E20D9"/>
          <w:p w:rsidR="007E20D9" w:rsidRDefault="00474CE1">
            <w:pPr>
              <w:spacing w:after="0" w:line="276" w:lineRule="auto"/>
            </w:pPr>
            <w:r>
              <w:rPr>
                <w:rFonts w:ascii="Times New Roman" w:eastAsia="Times New Roman" w:hAnsi="Times New Roman" w:cs="Times New Roman"/>
                <w:sz w:val="26"/>
              </w:rPr>
              <w:t>28-01-2021</w:t>
            </w:r>
          </w:p>
        </w:tc>
        <w:tc>
          <w:tcPr>
            <w:tcW w:w="0" w:type="auto"/>
          </w:tcPr>
          <w:p w:rsidR="007E20D9" w:rsidRDefault="007E20D9"/>
        </w:tc>
      </w:tr>
    </w:tbl>
    <w:p w:rsidR="007E20D9" w:rsidRDefault="00474CE1">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7E20D9" w:rsidRDefault="00474CE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7E20D9" w:rsidRDefault="00474CE1">
      <w:pPr>
        <w:spacing w:after="0" w:line="276" w:lineRule="auto"/>
        <w:jc w:val="both"/>
      </w:pPr>
      <w:r>
        <w:rPr>
          <w:rFonts w:ascii="Times New Roman" w:eastAsia="Times New Roman" w:hAnsi="Times New Roman" w:cs="Times New Roman"/>
          <w:b/>
          <w:sz w:val="26"/>
        </w:rPr>
        <w:lastRenderedPageBreak/>
        <w:t xml:space="preserve">Mô tả: </w:t>
      </w:r>
      <w:r>
        <w:rPr>
          <w:rFonts w:ascii="Times New Roman" w:eastAsia="Times New Roman" w:hAnsi="Times New Roman" w:cs="Times New Roman"/>
          <w:sz w:val="26"/>
        </w:rPr>
        <w:t>Không có thông tin</w:t>
      </w:r>
    </w:p>
    <w:sectPr w:rsidR="007E20D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7E20D9"/>
    <w:rsid w:val="00474CE1"/>
    <w:rsid w:val="007E20D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F0F141-2096-4C71-8EE3-D63B9619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2808</Characters>
  <Application>Microsoft Office Word</Application>
  <DocSecurity>0</DocSecurity>
  <Lines>23</Lines>
  <Paragraphs>6</Paragraphs>
  <ScaleCrop>false</ScaleCrop>
  <Company>Microsoft</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